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6B49">
      <w:pPr>
        <w:pStyle w:val="Heading2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Long and Short Vowels “Go Fish” game</w:t>
      </w:r>
    </w:p>
    <w:p w:rsidR="00000000" w:rsidRDefault="00DF6B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by </w:t>
      </w:r>
      <w:proofErr w:type="spellStart"/>
      <w:r>
        <w:rPr>
          <w:rFonts w:ascii="Comic Sans MS" w:hAnsi="Comic Sans MS"/>
          <w:sz w:val="28"/>
          <w:szCs w:val="28"/>
        </w:rPr>
        <w:t>Patraea</w:t>
      </w:r>
      <w:proofErr w:type="spellEnd"/>
      <w:r>
        <w:rPr>
          <w:rFonts w:ascii="Comic Sans MS" w:hAnsi="Comic Sans MS"/>
          <w:sz w:val="28"/>
          <w:szCs w:val="28"/>
        </w:rPr>
        <w:t xml:space="preserve"> Grossman</w:t>
      </w:r>
    </w:p>
    <w:p w:rsidR="00000000" w:rsidRDefault="00DF6B49"/>
    <w:p w:rsidR="00000000" w:rsidRDefault="00DF6B49">
      <w:pPr>
        <w:pStyle w:val="BodyText"/>
      </w:pPr>
      <w:r>
        <w:t>This is a vowel sounds (long and short) Go Fish game, for help remembering vowel sounds and silent /e/.</w:t>
      </w:r>
    </w:p>
    <w:p w:rsidR="00000000" w:rsidRDefault="00DF6B49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I chose mostly words that contained the same letters except for the silent e (like mad/made, c</w:t>
      </w:r>
      <w:r>
        <w:rPr>
          <w:rFonts w:ascii="Comic Sans MS" w:hAnsi="Comic Sans MS"/>
          <w:color w:val="000000"/>
          <w:sz w:val="28"/>
          <w:szCs w:val="28"/>
        </w:rPr>
        <w:t>ub/cube, etc). </w:t>
      </w:r>
    </w:p>
    <w:p w:rsidR="00000000" w:rsidRDefault="00DF6B49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 </w:t>
      </w:r>
    </w:p>
    <w:p w:rsidR="00000000" w:rsidRDefault="00DF6B49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>Preparation:</w:t>
      </w:r>
      <w:r>
        <w:rPr>
          <w:rFonts w:ascii="Comic Sans MS" w:hAnsi="Comic Sans MS"/>
          <w:color w:val="000000"/>
          <w:sz w:val="28"/>
          <w:szCs w:val="28"/>
        </w:rPr>
        <w:t xml:space="preserve"> Cut out the vowel square cards and mount them on colored cards that are slightly larger. (Lamination optional.) It makes the game pretty and kids really respond to bright colors. </w:t>
      </w:r>
    </w:p>
    <w:p w:rsidR="00000000" w:rsidRDefault="00DF6B49">
      <w:pPr>
        <w:pStyle w:val="BodyText"/>
      </w:pPr>
    </w:p>
    <w:p w:rsidR="00000000" w:rsidRDefault="00DF6B49">
      <w:pPr>
        <w:pStyle w:val="BodyText"/>
      </w:pPr>
      <w:r>
        <w:rPr>
          <w:b/>
          <w:bCs/>
        </w:rPr>
        <w:t>Choosing cards for the lesson you are up to:</w:t>
      </w:r>
      <w:r>
        <w:rPr>
          <w:b/>
          <w:bCs/>
        </w:rPr>
        <w:t xml:space="preserve"> </w:t>
      </w:r>
    </w:p>
    <w:p w:rsidR="00000000" w:rsidRDefault="00DF6B49">
      <w:pPr>
        <w:pStyle w:val="BodyText"/>
      </w:pPr>
      <w:r>
        <w:t xml:space="preserve">You can play with a subset of the cards, up to the lesson you have reached. For learners who need strict Hickey order, the spellings are introduced in the following lessons. </w:t>
      </w:r>
    </w:p>
    <w:p w:rsidR="00000000" w:rsidRDefault="00DF6B49">
      <w:pPr>
        <w:pStyle w:val="BodyText"/>
      </w:pPr>
      <w:r>
        <w:t>*</w:t>
      </w:r>
      <w:r>
        <w:rPr>
          <w:i/>
          <w:iCs/>
        </w:rPr>
        <w:t xml:space="preserve">Note: </w:t>
      </w:r>
      <w:r>
        <w:t>Reserve the two extra “Long e” family cards (feet, green) until lesson 3</w:t>
      </w:r>
      <w:r>
        <w:t>5, then substitute them for two of the e-magic-e cards.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</w:tcPr>
          <w:p w:rsidR="00000000" w:rsidRDefault="00DF6B49">
            <w:pPr>
              <w:pStyle w:val="BodyText"/>
              <w:jc w:val="center"/>
            </w:pPr>
            <w:r>
              <w:t>Vowel</w:t>
            </w:r>
          </w:p>
        </w:tc>
        <w:tc>
          <w:tcPr>
            <w:tcW w:w="3384" w:type="dxa"/>
          </w:tcPr>
          <w:p w:rsidR="00000000" w:rsidRDefault="00DF6B49">
            <w:pPr>
              <w:pStyle w:val="BodyText"/>
              <w:jc w:val="center"/>
            </w:pPr>
            <w:r>
              <w:t>Short vowel</w:t>
            </w:r>
          </w:p>
        </w:tc>
        <w:tc>
          <w:tcPr>
            <w:tcW w:w="3384" w:type="dxa"/>
          </w:tcPr>
          <w:p w:rsidR="00000000" w:rsidRDefault="00DF6B49">
            <w:pPr>
              <w:pStyle w:val="BodyText"/>
              <w:jc w:val="center"/>
            </w:pPr>
            <w:r>
              <w:t>Magic –e – Long vowel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</w:tcPr>
          <w:p w:rsidR="00000000" w:rsidRDefault="00DF6B49">
            <w:pPr>
              <w:pStyle w:val="BodyText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384" w:type="dxa"/>
          </w:tcPr>
          <w:p w:rsidR="00000000" w:rsidRDefault="00DF6B49">
            <w:pPr>
              <w:pStyle w:val="BodyText"/>
              <w:jc w:val="center"/>
            </w:pPr>
            <w:r>
              <w:t>Lesson 1</w:t>
            </w:r>
          </w:p>
        </w:tc>
        <w:tc>
          <w:tcPr>
            <w:tcW w:w="3384" w:type="dxa"/>
          </w:tcPr>
          <w:p w:rsidR="00000000" w:rsidRDefault="00DF6B49">
            <w:pPr>
              <w:pStyle w:val="BodyText"/>
              <w:jc w:val="center"/>
            </w:pPr>
            <w:r>
              <w:t>Lesson 13a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</w:tcPr>
          <w:p w:rsidR="00000000" w:rsidRDefault="00DF6B49">
            <w:pPr>
              <w:pStyle w:val="BodyText"/>
              <w:jc w:val="center"/>
            </w:pPr>
            <w:r>
              <w:t>a</w:t>
            </w:r>
          </w:p>
        </w:tc>
        <w:tc>
          <w:tcPr>
            <w:tcW w:w="3384" w:type="dxa"/>
          </w:tcPr>
          <w:p w:rsidR="00000000" w:rsidRDefault="00DF6B49">
            <w:pPr>
              <w:pStyle w:val="BodyText"/>
              <w:jc w:val="center"/>
            </w:pPr>
            <w:r>
              <w:t>Lesson 2</w:t>
            </w:r>
          </w:p>
        </w:tc>
        <w:tc>
          <w:tcPr>
            <w:tcW w:w="3384" w:type="dxa"/>
          </w:tcPr>
          <w:p w:rsidR="00000000" w:rsidRDefault="00DF6B49">
            <w:pPr>
              <w:pStyle w:val="BodyText"/>
              <w:jc w:val="center"/>
            </w:pPr>
            <w:r>
              <w:t>Lesson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</w:tcPr>
          <w:p w:rsidR="00000000" w:rsidRDefault="00DF6B49">
            <w:pPr>
              <w:pStyle w:val="BodyText"/>
              <w:jc w:val="center"/>
            </w:pPr>
            <w:r>
              <w:t>e</w:t>
            </w:r>
          </w:p>
        </w:tc>
        <w:tc>
          <w:tcPr>
            <w:tcW w:w="3384" w:type="dxa"/>
          </w:tcPr>
          <w:p w:rsidR="00000000" w:rsidRDefault="00DF6B49">
            <w:pPr>
              <w:pStyle w:val="BodyText"/>
              <w:jc w:val="center"/>
            </w:pPr>
            <w:r>
              <w:t>Lesson 5</w:t>
            </w:r>
          </w:p>
        </w:tc>
        <w:tc>
          <w:tcPr>
            <w:tcW w:w="3384" w:type="dxa"/>
          </w:tcPr>
          <w:p w:rsidR="00000000" w:rsidRDefault="00DF6B49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Exception words with </w:t>
            </w:r>
          </w:p>
          <w:p w:rsidR="00000000" w:rsidRDefault="00DF6B49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e-magic–e from lesson 5 on</w:t>
            </w:r>
          </w:p>
          <w:p w:rsidR="00000000" w:rsidRDefault="00DF6B49">
            <w:pPr>
              <w:pStyle w:val="BodyText"/>
              <w:jc w:val="center"/>
            </w:pPr>
            <w:r>
              <w:t xml:space="preserve">Lesson 35 </w:t>
            </w:r>
            <w:proofErr w:type="spellStart"/>
            <w:r>
              <w:t>ee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</w:tcPr>
          <w:p w:rsidR="00000000" w:rsidRDefault="00DF6B49">
            <w:pPr>
              <w:pStyle w:val="BodyText"/>
              <w:jc w:val="center"/>
            </w:pPr>
            <w:r>
              <w:t>o</w:t>
            </w:r>
          </w:p>
        </w:tc>
        <w:tc>
          <w:tcPr>
            <w:tcW w:w="3384" w:type="dxa"/>
          </w:tcPr>
          <w:p w:rsidR="00000000" w:rsidRDefault="00DF6B49">
            <w:pPr>
              <w:pStyle w:val="BodyText"/>
              <w:jc w:val="center"/>
            </w:pPr>
            <w:r>
              <w:t>Lesson 23</w:t>
            </w:r>
          </w:p>
        </w:tc>
        <w:tc>
          <w:tcPr>
            <w:tcW w:w="3384" w:type="dxa"/>
          </w:tcPr>
          <w:p w:rsidR="00000000" w:rsidRDefault="00DF6B49">
            <w:pPr>
              <w:pStyle w:val="BodyText"/>
              <w:jc w:val="center"/>
            </w:pPr>
            <w:r>
              <w:t>Lesson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</w:tcPr>
          <w:p w:rsidR="00000000" w:rsidRDefault="00DF6B49">
            <w:pPr>
              <w:pStyle w:val="BodyText"/>
              <w:jc w:val="center"/>
            </w:pPr>
            <w:r>
              <w:t>u</w:t>
            </w:r>
          </w:p>
        </w:tc>
        <w:tc>
          <w:tcPr>
            <w:tcW w:w="3384" w:type="dxa"/>
          </w:tcPr>
          <w:p w:rsidR="00000000" w:rsidRDefault="00DF6B49">
            <w:pPr>
              <w:pStyle w:val="BodyText"/>
              <w:jc w:val="center"/>
            </w:pPr>
            <w:r>
              <w:t>Lesson 26</w:t>
            </w:r>
          </w:p>
        </w:tc>
        <w:tc>
          <w:tcPr>
            <w:tcW w:w="3384" w:type="dxa"/>
          </w:tcPr>
          <w:p w:rsidR="00000000" w:rsidRDefault="00DF6B49">
            <w:pPr>
              <w:pStyle w:val="BodyText"/>
              <w:jc w:val="center"/>
            </w:pPr>
            <w:r>
              <w:t>Lesso</w:t>
            </w:r>
            <w:r>
              <w:t>n 28</w:t>
            </w:r>
          </w:p>
        </w:tc>
      </w:tr>
    </w:tbl>
    <w:p w:rsidR="00000000" w:rsidRDefault="00DF6B49">
      <w:pPr>
        <w:pStyle w:val="BodyText"/>
      </w:pPr>
      <w:r>
        <w:rPr>
          <w:b/>
          <w:bCs/>
        </w:rPr>
        <w:t>Play:</w:t>
      </w:r>
      <w:r>
        <w:t xml:space="preserve"> Each vowel sound family has four words that contain the sound.  </w:t>
      </w:r>
    </w:p>
    <w:p w:rsidR="00000000" w:rsidRDefault="00DF6B49">
      <w:pPr>
        <w:pStyle w:val="BodyText"/>
      </w:pPr>
      <w:r>
        <w:t>The player asks for another card from a family in her hand by saying "do you have an ‘uh’ sound like in ‘cub?’" or "do you have a ‘</w:t>
      </w:r>
      <w:proofErr w:type="spellStart"/>
      <w:r>
        <w:t>yoo</w:t>
      </w:r>
      <w:proofErr w:type="spellEnd"/>
      <w:r>
        <w:t xml:space="preserve">’ sound like in ‘cube?’"  (In this game, the </w:t>
      </w:r>
      <w:r>
        <w:t>player reads the word with an example of the sound from the card he has in his hand; he doesn’t ask for the other words in the family directly.)</w:t>
      </w:r>
    </w:p>
    <w:p w:rsidR="00000000" w:rsidRDefault="00DF6B49">
      <w:pPr>
        <w:pStyle w:val="BodyText"/>
        <w:jc w:val="center"/>
      </w:pPr>
      <w:r>
        <w:t xml:space="preserve">If the other players don’t have a member of the family, they say “Go Fish.” If they do, they have to hand over </w:t>
      </w:r>
      <w:r>
        <w:t xml:space="preserve">the requested card. </w:t>
      </w:r>
    </w:p>
    <w:p w:rsidR="00000000" w:rsidRDefault="00DF6B49">
      <w:pPr>
        <w:pStyle w:val="BodyText"/>
        <w:jc w:val="center"/>
      </w:pPr>
      <w:r>
        <w:t>Happy playing!</w:t>
      </w:r>
    </w:p>
    <w:p w:rsidR="00000000" w:rsidRDefault="00DF6B49">
      <w:r>
        <w:rPr>
          <w:rFonts w:ascii="Comic Sans MS" w:hAnsi="Comic Sans MS"/>
          <w:sz w:val="28"/>
          <w:szCs w:val="28"/>
        </w:rP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507"/>
        </w:trPr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cape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>ā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made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>ā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 xml:space="preserve"> pane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>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7"/>
        </w:trPr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bake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>ā</w:t>
            </w:r>
          </w:p>
        </w:tc>
        <w:tc>
          <w:tcPr>
            <w:tcW w:w="3600" w:type="dxa"/>
          </w:tcPr>
          <w:p w:rsidR="00000000" w:rsidRDefault="00DF6B49">
            <w:pPr>
              <w:pStyle w:val="Heading1"/>
              <w:rPr>
                <w:sz w:val="72"/>
                <w:szCs w:val="72"/>
              </w:rPr>
            </w:pPr>
            <w:r>
              <w:t xml:space="preserve"> </w:t>
            </w:r>
            <w:r>
              <w:rPr>
                <w:sz w:val="72"/>
                <w:szCs w:val="72"/>
              </w:rPr>
              <w:t>Pete</w:t>
            </w:r>
          </w:p>
          <w:p w:rsidR="00000000" w:rsidRDefault="00DF6B49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000000" w:rsidRDefault="00DF6B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Lucida Console" w:hAnsi="Lucida Console"/>
                <w:b/>
                <w:bCs/>
                <w:sz w:val="144"/>
              </w:rPr>
            </w:pPr>
            <w:r>
              <w:rPr>
                <w:rFonts w:ascii="Lucida Console" w:hAnsi="Lucida Console"/>
                <w:b/>
                <w:bCs/>
                <w:sz w:val="144"/>
              </w:rPr>
              <w:t>ē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here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  <w:szCs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Lucida Console" w:hAnsi="Lucida Console"/>
                <w:b/>
                <w:sz w:val="52"/>
              </w:rPr>
            </w:pPr>
            <w:r>
              <w:rPr>
                <w:rFonts w:ascii="Lucida Console" w:hAnsi="Lucida Console"/>
                <w:b/>
                <w:bCs/>
                <w:sz w:val="144"/>
              </w:rPr>
              <w:t>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7"/>
        </w:trPr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these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Lucida Console" w:hAnsi="Lucida Console"/>
                <w:b/>
                <w:sz w:val="52"/>
              </w:rPr>
            </w:pPr>
            <w:r>
              <w:rPr>
                <w:rFonts w:ascii="Lucida Console" w:hAnsi="Lucida Console"/>
                <w:b/>
                <w:bCs/>
                <w:sz w:val="144"/>
              </w:rPr>
              <w:t>ē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eve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Lucida Console" w:hAnsi="Lucida Console"/>
                <w:b/>
                <w:sz w:val="52"/>
              </w:rPr>
            </w:pPr>
            <w:r>
              <w:rPr>
                <w:rFonts w:ascii="Lucida Console" w:hAnsi="Lucida Console"/>
                <w:b/>
                <w:bCs/>
                <w:sz w:val="144"/>
              </w:rPr>
              <w:t>ē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 xml:space="preserve"> bite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>ī</w:t>
            </w:r>
          </w:p>
        </w:tc>
      </w:tr>
    </w:tbl>
    <w:p w:rsidR="00000000" w:rsidRDefault="00DF6B49"/>
    <w:p w:rsidR="00000000" w:rsidRDefault="00DF6B49"/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507"/>
        </w:trPr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 xml:space="preserve"> hide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>ī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kite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>ī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chime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>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7"/>
        </w:trPr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hope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Lucida Console" w:hAnsi="Lucida Console"/>
                <w:b/>
                <w:sz w:val="144"/>
              </w:rPr>
            </w:pPr>
            <w:r>
              <w:rPr>
                <w:rFonts w:ascii="Lucida Console" w:hAnsi="Lucida Console"/>
                <w:sz w:val="144"/>
              </w:rPr>
              <w:t>ō</w:t>
            </w:r>
          </w:p>
        </w:tc>
        <w:tc>
          <w:tcPr>
            <w:tcW w:w="3600" w:type="dxa"/>
          </w:tcPr>
          <w:p w:rsidR="00000000" w:rsidRDefault="00DF6B49">
            <w:pPr>
              <w:pStyle w:val="Heading1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robe</w:t>
            </w:r>
          </w:p>
          <w:p w:rsidR="00000000" w:rsidRDefault="00DF6B49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000000" w:rsidRDefault="00DF6B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Lucida Console" w:hAnsi="Lucida Console"/>
                <w:sz w:val="144"/>
              </w:rPr>
            </w:pPr>
            <w:r>
              <w:rPr>
                <w:rFonts w:ascii="Lucida Console" w:hAnsi="Lucida Console"/>
                <w:sz w:val="144"/>
              </w:rPr>
              <w:t>ō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woke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Lucida Console" w:hAnsi="Lucida Console"/>
                <w:b/>
                <w:sz w:val="52"/>
              </w:rPr>
            </w:pPr>
            <w:r>
              <w:rPr>
                <w:rFonts w:ascii="Lucida Console" w:hAnsi="Lucida Console"/>
                <w:sz w:val="144"/>
              </w:rPr>
              <w:t>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7"/>
        </w:trPr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lastRenderedPageBreak/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note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Lucida Console" w:hAnsi="Lucida Console"/>
                <w:b/>
                <w:sz w:val="52"/>
              </w:rPr>
            </w:pPr>
            <w:r>
              <w:rPr>
                <w:rFonts w:ascii="Lucida Console" w:hAnsi="Lucida Console"/>
                <w:sz w:val="144"/>
              </w:rPr>
              <w:t>ō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c</w:t>
            </w:r>
            <w:r>
              <w:rPr>
                <w:rFonts w:ascii="Lucida Console" w:hAnsi="Lucida Console"/>
                <w:b/>
                <w:sz w:val="72"/>
                <w:szCs w:val="72"/>
              </w:rPr>
              <w:t>u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te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Lucida Console" w:hAnsi="Lucida Console"/>
                <w:b/>
                <w:sz w:val="52"/>
              </w:rPr>
            </w:pPr>
            <w:r>
              <w:rPr>
                <w:rFonts w:ascii="Lucida Console" w:hAnsi="Lucida Console"/>
                <w:sz w:val="144"/>
              </w:rPr>
              <w:t>ū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Lucida Console" w:hAnsi="Lucida Console"/>
                <w:b/>
                <w:sz w:val="52"/>
              </w:rPr>
              <w:t xml:space="preserve"> </w:t>
            </w:r>
            <w:r>
              <w:rPr>
                <w:rFonts w:ascii="Lucida Console" w:hAnsi="Lucida Console"/>
                <w:b/>
                <w:sz w:val="72"/>
                <w:szCs w:val="72"/>
              </w:rPr>
              <w:t>u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se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Lucida Console" w:hAnsi="Lucida Console"/>
                <w:b/>
                <w:sz w:val="144"/>
              </w:rPr>
            </w:pPr>
            <w:r>
              <w:rPr>
                <w:rFonts w:ascii="Lucida Console" w:hAnsi="Lucida Console"/>
                <w:sz w:val="144"/>
              </w:rPr>
              <w:t>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7"/>
        </w:trPr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m</w:t>
            </w:r>
            <w:r>
              <w:rPr>
                <w:rFonts w:ascii="Lucida Console" w:hAnsi="Lucida Console"/>
                <w:b/>
                <w:sz w:val="72"/>
                <w:szCs w:val="72"/>
              </w:rPr>
              <w:t>u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te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Lucida Console" w:hAnsi="Lucida Console"/>
                <w:sz w:val="144"/>
              </w:rPr>
              <w:t>ū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c</w:t>
            </w:r>
            <w:r>
              <w:rPr>
                <w:rFonts w:ascii="Lucida Console" w:hAnsi="Lucida Console"/>
                <w:b/>
                <w:sz w:val="72"/>
                <w:szCs w:val="72"/>
              </w:rPr>
              <w:t>u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be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Lucida Console" w:hAnsi="Lucida Console"/>
                <w:sz w:val="144"/>
              </w:rPr>
              <w:t>ū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cap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bCs/>
                <w:sz w:val="52"/>
              </w:rPr>
            </w:pPr>
            <w:r>
              <w:rPr>
                <w:rFonts w:ascii="Century Gothic" w:hAnsi="Century Gothic"/>
                <w:b/>
                <w:bCs/>
                <w:sz w:val="144"/>
              </w:rPr>
              <w:t>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7"/>
        </w:trPr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mad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bCs/>
                <w:sz w:val="52"/>
              </w:rPr>
            </w:pPr>
            <w:r>
              <w:rPr>
                <w:rFonts w:ascii="Century Gothic" w:hAnsi="Century Gothic"/>
                <w:b/>
                <w:bCs/>
                <w:sz w:val="144"/>
              </w:rPr>
              <w:t>ă</w:t>
            </w:r>
          </w:p>
        </w:tc>
        <w:tc>
          <w:tcPr>
            <w:tcW w:w="3600" w:type="dxa"/>
          </w:tcPr>
          <w:p w:rsidR="00000000" w:rsidRDefault="00DF6B49">
            <w:pPr>
              <w:pStyle w:val="Heading1"/>
              <w:rPr>
                <w:sz w:val="72"/>
                <w:szCs w:val="72"/>
              </w:rPr>
            </w:pPr>
            <w:r>
              <w:t xml:space="preserve"> </w:t>
            </w:r>
            <w:r>
              <w:rPr>
                <w:sz w:val="72"/>
                <w:szCs w:val="72"/>
              </w:rPr>
              <w:t>pan</w:t>
            </w:r>
          </w:p>
          <w:p w:rsidR="00000000" w:rsidRDefault="00DF6B49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000000" w:rsidRDefault="00DF6B49">
            <w:pPr>
              <w:jc w:val="center"/>
              <w:rPr>
                <w:b/>
                <w:bCs/>
                <w:sz w:val="144"/>
              </w:rPr>
            </w:pPr>
            <w:r>
              <w:rPr>
                <w:rFonts w:ascii="Century Gothic" w:hAnsi="Century Gothic"/>
                <w:b/>
                <w:bCs/>
                <w:sz w:val="144"/>
              </w:rPr>
              <w:t>ă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back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bCs/>
                <w:sz w:val="52"/>
              </w:rPr>
            </w:pPr>
            <w:r>
              <w:rPr>
                <w:rFonts w:ascii="Century Gothic" w:hAnsi="Century Gothic"/>
                <w:b/>
                <w:bCs/>
                <w:sz w:val="144"/>
              </w:rPr>
              <w:t>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7"/>
        </w:trPr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lastRenderedPageBreak/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pet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Lucida Console" w:hAnsi="Lucida Console"/>
                <w:sz w:val="144"/>
              </w:rPr>
              <w:t>ĕ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bed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Lucida Console" w:hAnsi="Lucida Console"/>
                <w:sz w:val="144"/>
              </w:rPr>
              <w:t>ĕ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leg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144"/>
              </w:rPr>
            </w:pPr>
            <w:r>
              <w:rPr>
                <w:rFonts w:ascii="Lucida Console" w:hAnsi="Lucida Console"/>
                <w:sz w:val="144"/>
              </w:rPr>
              <w:t>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7"/>
        </w:trPr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set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Lucida Console" w:hAnsi="Lucida Console"/>
                <w:sz w:val="144"/>
              </w:rPr>
              <w:t>ĕ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chin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>ĭ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kit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>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7"/>
        </w:trPr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hid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>ĭ</w:t>
            </w:r>
          </w:p>
        </w:tc>
        <w:tc>
          <w:tcPr>
            <w:tcW w:w="3600" w:type="dxa"/>
          </w:tcPr>
          <w:p w:rsidR="00000000" w:rsidRDefault="00DF6B49">
            <w:pPr>
              <w:pStyle w:val="Heading1"/>
              <w:rPr>
                <w:rFonts w:cs="Arial"/>
                <w:sz w:val="72"/>
                <w:szCs w:val="72"/>
              </w:rPr>
            </w:pPr>
            <w:r>
              <w:t xml:space="preserve"> </w:t>
            </w:r>
            <w:r>
              <w:rPr>
                <w:rFonts w:cs="Arial"/>
                <w:sz w:val="72"/>
                <w:szCs w:val="72"/>
              </w:rPr>
              <w:t>bit</w:t>
            </w:r>
          </w:p>
          <w:p w:rsidR="00000000" w:rsidRDefault="00DF6B49">
            <w:pPr>
              <w:rPr>
                <w:rFonts w:ascii="Century Gothic" w:hAnsi="Century Gothic"/>
                <w:sz w:val="52"/>
              </w:rPr>
            </w:pPr>
          </w:p>
          <w:p w:rsidR="00000000" w:rsidRDefault="00DF6B49">
            <w:pPr>
              <w:jc w:val="center"/>
              <w:rPr>
                <w:sz w:val="144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>ĭ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hop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Lucida Console" w:hAnsi="Lucida Console"/>
                <w:b/>
                <w:sz w:val="52"/>
              </w:rPr>
            </w:pPr>
            <w:r>
              <w:rPr>
                <w:rFonts w:ascii="Lucida Console" w:hAnsi="Lucida Console"/>
                <w:sz w:val="144"/>
              </w:rPr>
              <w:t>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7"/>
        </w:trPr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lastRenderedPageBreak/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not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Lucida Console" w:hAnsi="Lucida Console"/>
                <w:sz w:val="144"/>
              </w:rPr>
              <w:t>ŏ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on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Lucida Console" w:hAnsi="Lucida Console"/>
                <w:sz w:val="144"/>
              </w:rPr>
              <w:t>ŏ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rob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144"/>
              </w:rPr>
            </w:pPr>
            <w:r>
              <w:rPr>
                <w:rFonts w:ascii="Lucida Console" w:hAnsi="Lucida Console"/>
                <w:sz w:val="144"/>
              </w:rPr>
              <w:t>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7"/>
        </w:trPr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c</w:t>
            </w:r>
            <w:r>
              <w:rPr>
                <w:rFonts w:ascii="Lucida Console" w:hAnsi="Lucida Console"/>
                <w:b/>
                <w:sz w:val="72"/>
                <w:szCs w:val="72"/>
              </w:rPr>
              <w:t>u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b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Lucida Console" w:hAnsi="Lucida Console"/>
                <w:sz w:val="144"/>
              </w:rPr>
              <w:t>ŭ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Lucida Console" w:hAnsi="Lucida Console"/>
                <w:b/>
                <w:sz w:val="52"/>
              </w:rPr>
              <w:t xml:space="preserve"> </w:t>
            </w:r>
            <w:r>
              <w:rPr>
                <w:rFonts w:ascii="Lucida Console" w:hAnsi="Lucida Console"/>
                <w:b/>
                <w:sz w:val="72"/>
                <w:szCs w:val="72"/>
              </w:rPr>
              <w:t>u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s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Lucida Console" w:hAnsi="Lucida Console"/>
                <w:sz w:val="144"/>
              </w:rPr>
              <w:t>ŭ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52"/>
              </w:rPr>
              <w:t xml:space="preserve"> </w:t>
            </w:r>
            <w:r>
              <w:rPr>
                <w:rFonts w:ascii="Century Gothic" w:hAnsi="Century Gothic" w:cs="Arial"/>
                <w:b/>
                <w:sz w:val="72"/>
                <w:szCs w:val="72"/>
              </w:rPr>
              <w:t>m</w:t>
            </w:r>
            <w:r>
              <w:rPr>
                <w:rFonts w:ascii="Lucida Console" w:hAnsi="Lucida Console" w:cs="Arial"/>
                <w:b/>
                <w:sz w:val="72"/>
                <w:szCs w:val="72"/>
              </w:rPr>
              <w:t>u</w:t>
            </w:r>
            <w:r>
              <w:rPr>
                <w:rFonts w:ascii="Century Gothic" w:hAnsi="Century Gothic" w:cs="Arial"/>
                <w:b/>
                <w:sz w:val="72"/>
                <w:szCs w:val="72"/>
              </w:rPr>
              <w:t>tt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Lucida Console" w:hAnsi="Lucida Console"/>
                <w:sz w:val="144"/>
              </w:rPr>
              <w:t>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7"/>
        </w:trPr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c</w:t>
            </w:r>
            <w:r>
              <w:rPr>
                <w:rFonts w:ascii="Lucida Console" w:hAnsi="Lucida Console"/>
                <w:b/>
                <w:sz w:val="72"/>
                <w:szCs w:val="72"/>
              </w:rPr>
              <w:t>u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t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Lucida Console" w:hAnsi="Lucida Console"/>
                <w:sz w:val="144"/>
              </w:rPr>
              <w:t>ŭ</w:t>
            </w:r>
          </w:p>
        </w:tc>
        <w:tc>
          <w:tcPr>
            <w:tcW w:w="3600" w:type="dxa"/>
          </w:tcPr>
          <w:p w:rsidR="00000000" w:rsidRDefault="00DF6B49">
            <w:pPr>
              <w:pStyle w:val="Heading1"/>
              <w:rPr>
                <w:sz w:val="72"/>
                <w:szCs w:val="72"/>
              </w:rPr>
            </w:pPr>
            <w:r>
              <w:t xml:space="preserve"> </w:t>
            </w:r>
            <w:r>
              <w:rPr>
                <w:sz w:val="72"/>
                <w:szCs w:val="72"/>
              </w:rPr>
              <w:t>feet</w:t>
            </w:r>
          </w:p>
          <w:p w:rsidR="00000000" w:rsidRDefault="00DF6B49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000000" w:rsidRDefault="00DF6B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Lucida Console" w:hAnsi="Lucida Console"/>
                <w:b/>
                <w:bCs/>
                <w:sz w:val="144"/>
              </w:rPr>
            </w:pPr>
            <w:r>
              <w:rPr>
                <w:rFonts w:ascii="Lucida Console" w:hAnsi="Lucida Console"/>
                <w:b/>
                <w:bCs/>
                <w:sz w:val="144"/>
              </w:rPr>
              <w:t>ē</w:t>
            </w:r>
          </w:p>
        </w:tc>
        <w:tc>
          <w:tcPr>
            <w:tcW w:w="3600" w:type="dxa"/>
          </w:tcPr>
          <w:p w:rsidR="00000000" w:rsidRDefault="00DF6B49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5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>green</w:t>
            </w:r>
          </w:p>
          <w:p w:rsidR="00000000" w:rsidRDefault="00DF6B49">
            <w:pPr>
              <w:rPr>
                <w:rFonts w:ascii="Century Gothic" w:hAnsi="Century Gothic"/>
                <w:b/>
                <w:sz w:val="52"/>
                <w:szCs w:val="52"/>
              </w:rPr>
            </w:pPr>
          </w:p>
          <w:p w:rsidR="00000000" w:rsidRDefault="00DF6B4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0000" w:rsidRDefault="00DF6B49">
            <w:pPr>
              <w:jc w:val="center"/>
              <w:rPr>
                <w:rFonts w:ascii="Lucida Console" w:hAnsi="Lucida Console"/>
                <w:b/>
                <w:sz w:val="52"/>
              </w:rPr>
            </w:pPr>
            <w:r>
              <w:rPr>
                <w:rFonts w:ascii="Lucida Console" w:hAnsi="Lucida Console"/>
                <w:b/>
                <w:bCs/>
                <w:sz w:val="144"/>
              </w:rPr>
              <w:t>ē</w:t>
            </w:r>
          </w:p>
        </w:tc>
      </w:tr>
    </w:tbl>
    <w:p w:rsidR="00DF6B49" w:rsidRDefault="00DF6B49"/>
    <w:sectPr w:rsidR="00DF6B49">
      <w:pgSz w:w="12240" w:h="15840"/>
      <w:pgMar w:top="1008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70"/>
    <w:rsid w:val="00272C70"/>
    <w:rsid w:val="00D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cake</vt:lpstr>
      <vt:lpstr>cake</vt:lpstr>
    </vt:vector>
  </TitlesOfParts>
  <Company>NEC Computer Systems Division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cake</dc:title>
  <dc:creator>R Grossman</dc:creator>
  <cp:lastModifiedBy>FernL</cp:lastModifiedBy>
  <cp:revision>2</cp:revision>
  <cp:lastPrinted>2008-07-08T23:22:00Z</cp:lastPrinted>
  <dcterms:created xsi:type="dcterms:W3CDTF">2020-09-04T09:04:00Z</dcterms:created>
  <dcterms:modified xsi:type="dcterms:W3CDTF">2020-09-04T09:04:00Z</dcterms:modified>
</cp:coreProperties>
</file>